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E16F" w14:textId="77777777" w:rsidR="00420DC0" w:rsidRDefault="00420DC0" w:rsidP="00420DC0">
      <w:pPr>
        <w:jc w:val="both"/>
        <w:rPr>
          <w:rFonts w:ascii="MS PGothic" w:eastAsia="MS PGothic" w:hAnsi="MS PGothic"/>
          <w:color w:val="000000"/>
          <w:sz w:val="27"/>
          <w:szCs w:val="27"/>
        </w:rPr>
      </w:pPr>
      <w:r>
        <w:rPr>
          <w:rFonts w:ascii="Georgia" w:eastAsia="MS PGothic" w:hAnsi="Georgia"/>
          <w:b/>
          <w:bCs/>
          <w:color w:val="333333"/>
          <w:sz w:val="20"/>
          <w:szCs w:val="20"/>
          <w:u w:val="single"/>
        </w:rPr>
        <w:t>R</w:t>
      </w:r>
      <w:r>
        <w:rPr>
          <w:rFonts w:ascii="Arial" w:eastAsia="MS PGothic" w:hAnsi="Arial" w:cs="Arial"/>
          <w:b/>
          <w:bCs/>
          <w:color w:val="333333"/>
          <w:sz w:val="20"/>
          <w:szCs w:val="20"/>
          <w:u w:val="single"/>
        </w:rPr>
        <w:t>ESEARCH EXPERIENCE                                                                 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  <w:u w:val="single"/>
        </w:rPr>
        <w:t> </w:t>
      </w:r>
      <w:r>
        <w:rPr>
          <w:rFonts w:ascii="Arial" w:eastAsia="MS PGothic" w:hAnsi="Arial" w:cs="Arial"/>
          <w:b/>
          <w:bCs/>
          <w:color w:val="333333"/>
          <w:sz w:val="20"/>
          <w:szCs w:val="20"/>
          <w:u w:val="single"/>
        </w:rPr>
        <w:t>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  <w:u w:val="single"/>
        </w:rPr>
        <w:t> </w:t>
      </w:r>
      <w:r>
        <w:rPr>
          <w:rFonts w:ascii="Arial" w:eastAsia="MS PGothic" w:hAnsi="Arial" w:cs="Arial"/>
          <w:b/>
          <w:bCs/>
          <w:color w:val="333333"/>
          <w:sz w:val="20"/>
          <w:szCs w:val="20"/>
          <w:u w:val="single"/>
        </w:rPr>
        <w:t>    </w:t>
      </w:r>
    </w:p>
    <w:p w14:paraId="09862D1A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2021 – present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Postdoctoral Research Fellow                   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>PI: Dr. Anna Krichevsky</w:t>
      </w: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           </w:t>
      </w:r>
    </w:p>
    <w:p w14:paraId="7B7D06BF" w14:textId="77777777" w:rsidR="00420DC0" w:rsidRDefault="00420DC0" w:rsidP="00420DC0">
      <w:pPr>
        <w:spacing w:line="320" w:lineRule="atLeast"/>
        <w:ind w:firstLine="1928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color w:val="333333"/>
          <w:sz w:val="20"/>
          <w:szCs w:val="20"/>
        </w:rPr>
        <w:t>Brigham and Women’s Hospital, Harvard Medical School </w:t>
      </w:r>
    </w:p>
    <w:p w14:paraId="0678D875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color w:val="333333"/>
          <w:sz w:val="20"/>
          <w:szCs w:val="20"/>
        </w:rPr>
        <w:t>Department of Neurology, Ann Romney Center for Neurologic Diseases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> </w:t>
      </w:r>
    </w:p>
    <w:p w14:paraId="6514B8C6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color w:val="333333"/>
          <w:sz w:val="20"/>
          <w:szCs w:val="20"/>
          <w:u w:val="single"/>
        </w:rPr>
        <w:t>Current project </w:t>
      </w:r>
    </w:p>
    <w:p w14:paraId="67016D94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Style w:val="contentpasted4"/>
          <w:rFonts w:ascii="Arial" w:eastAsia="MS PGothic" w:hAnsi="Arial" w:cs="Arial"/>
          <w:b/>
          <w:bCs/>
          <w:color w:val="333333"/>
          <w:sz w:val="20"/>
          <w:szCs w:val="20"/>
          <w:shd w:val="clear" w:color="auto" w:fill="FFFFFF"/>
        </w:rPr>
        <w:t>Discovery of small RNA species underlying tau aggregation and pathology</w:t>
      </w:r>
    </w:p>
    <w:p w14:paraId="3CD5A4F3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</w:p>
    <w:p w14:paraId="6B25E47A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2017 – 2021     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Ph.D. Student, The University of Tokyo</w:t>
      </w:r>
      <w:r>
        <w:rPr>
          <w:rFonts w:ascii="Arial" w:eastAsia="MS PGothic" w:hAnsi="Arial" w:cs="Arial"/>
          <w:color w:val="333333"/>
          <w:sz w:val="20"/>
          <w:szCs w:val="20"/>
        </w:rPr>
        <w:t>, JAPAN    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>Advisor: Dr. Satoshi Inoue</w:t>
      </w: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</w:p>
    <w:p w14:paraId="27BB133C" w14:textId="77777777" w:rsidR="00420DC0" w:rsidRDefault="00420DC0" w:rsidP="00420DC0">
      <w:pPr>
        <w:spacing w:line="320" w:lineRule="atLeast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                         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>Systems Aging Science &amp; Medicine, Tokyo Metropolitan Institute of Gerontology </w:t>
      </w:r>
    </w:p>
    <w:p w14:paraId="4EDDA276" w14:textId="77777777" w:rsidR="00420DC0" w:rsidRDefault="00420DC0" w:rsidP="00420DC0">
      <w:pPr>
        <w:spacing w:line="320" w:lineRule="atLeast"/>
        <w:ind w:left="60"/>
        <w:jc w:val="both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Style w:val="contentpasted1"/>
          <w:rFonts w:ascii="Arial" w:eastAsia="MS PGothic" w:hAnsi="Arial" w:cs="Arial"/>
          <w:color w:val="333333"/>
          <w:sz w:val="20"/>
          <w:szCs w:val="20"/>
        </w:rPr>
        <w:t>Thesis: </w:t>
      </w:r>
      <w:r>
        <w:rPr>
          <w:rStyle w:val="contentpasted1"/>
          <w:rFonts w:ascii="Arial" w:eastAsia="MS PGothic" w:hAnsi="Arial" w:cs="Arial"/>
          <w:i/>
          <w:iCs/>
          <w:color w:val="333333"/>
          <w:sz w:val="20"/>
          <w:szCs w:val="20"/>
        </w:rPr>
        <w:t>In situ </w:t>
      </w:r>
      <w:r>
        <w:rPr>
          <w:rStyle w:val="contentpasted1"/>
          <w:rFonts w:ascii="Arial" w:eastAsia="MS PGothic" w:hAnsi="Arial" w:cs="Arial"/>
          <w:color w:val="333333"/>
          <w:sz w:val="20"/>
          <w:szCs w:val="20"/>
        </w:rPr>
        <w:t xml:space="preserve">visualization and quantification of mitochondrial respiratory chain </w:t>
      </w:r>
      <w:proofErr w:type="spellStart"/>
      <w:r>
        <w:rPr>
          <w:rStyle w:val="contentpasted1"/>
          <w:rFonts w:ascii="Arial" w:eastAsia="MS PGothic" w:hAnsi="Arial" w:cs="Arial"/>
          <w:color w:val="333333"/>
          <w:sz w:val="20"/>
          <w:szCs w:val="20"/>
        </w:rPr>
        <w:t>supercomplex</w:t>
      </w:r>
      <w:proofErr w:type="spellEnd"/>
      <w:r>
        <w:rPr>
          <w:rStyle w:val="contentpasted1"/>
          <w:rFonts w:ascii="Arial" w:eastAsia="MS PGothic" w:hAnsi="Arial" w:cs="Arial"/>
          <w:color w:val="333333"/>
          <w:sz w:val="20"/>
          <w:szCs w:val="20"/>
        </w:rPr>
        <w:t xml:space="preserve"> assembly using the fluorescence resonance energy transfer (FRET) technique in muscle cells</w:t>
      </w:r>
    </w:p>
    <w:p w14:paraId="27AE7584" w14:textId="77777777" w:rsidR="00420DC0" w:rsidRDefault="00420DC0" w:rsidP="00420DC0">
      <w:pPr>
        <w:spacing w:line="320" w:lineRule="atLeast"/>
        <w:ind w:left="60"/>
        <w:jc w:val="both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Style w:val="contentpasted1"/>
          <w:rFonts w:ascii="Arial" w:eastAsia="MS PGothic" w:hAnsi="Arial" w:cs="Arial"/>
          <w:color w:val="333333"/>
          <w:sz w:val="20"/>
          <w:szCs w:val="20"/>
        </w:rPr>
        <w:t>Publication: </w:t>
      </w:r>
      <w:r>
        <w:rPr>
          <w:rStyle w:val="contentpasted3"/>
          <w:rFonts w:ascii="Arial" w:eastAsia="MS PGothic" w:hAnsi="Arial" w:cs="Arial"/>
          <w:b/>
          <w:bCs/>
          <w:color w:val="333333"/>
          <w:sz w:val="20"/>
          <w:szCs w:val="20"/>
        </w:rPr>
        <w:t>Kobayashi A.,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Style w:val="contentpasted3"/>
          <w:rFonts w:ascii="Arial" w:eastAsia="MS PGothic" w:hAnsi="Arial" w:cs="Arial"/>
          <w:color w:val="333333"/>
          <w:sz w:val="20"/>
          <w:szCs w:val="20"/>
          <w:shd w:val="clear" w:color="auto" w:fill="FFFFFF"/>
        </w:rPr>
        <w:t>Azuma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Style w:val="contentpasted3"/>
          <w:rFonts w:ascii="Arial" w:eastAsia="MS PGothic" w:hAnsi="Arial" w:cs="Arial"/>
          <w:color w:val="333333"/>
          <w:sz w:val="20"/>
          <w:szCs w:val="20"/>
        </w:rPr>
        <w:t>K.</w:t>
      </w:r>
      <w:r>
        <w:rPr>
          <w:rStyle w:val="contentpasted3"/>
          <w:rFonts w:ascii="Arial" w:eastAsia="MS PGothic" w:hAnsi="Arial" w:cs="Arial"/>
          <w:color w:val="333333"/>
          <w:sz w:val="20"/>
          <w:szCs w:val="20"/>
          <w:shd w:val="clear" w:color="auto" w:fill="FFFFFF"/>
        </w:rPr>
        <w:t>, Ikeda K., Kitami T., Inoue S.</w:t>
      </w:r>
      <w:r>
        <w:rPr>
          <w:rStyle w:val="contentpasted3"/>
          <w:rFonts w:ascii="Arial" w:eastAsia="MS PGothic" w:hAnsi="Arial" w:cs="Arial"/>
          <w:color w:val="333333"/>
          <w:sz w:val="20"/>
          <w:szCs w:val="20"/>
        </w:rPr>
        <w:t>, A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Style w:val="contentpasted3"/>
          <w:rFonts w:ascii="Arial" w:eastAsia="MS PGothic" w:hAnsi="Arial" w:cs="Arial"/>
          <w:color w:val="333333"/>
          <w:sz w:val="20"/>
          <w:szCs w:val="20"/>
          <w:shd w:val="clear" w:color="auto" w:fill="FFFFFF"/>
        </w:rPr>
        <w:t>FRET-based respirasome assembly screen identifies spleen tyrosine kinase as a target to improve muscle mitochondrial respiration and exercise performance in mice,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contentpasted3"/>
          <w:rFonts w:ascii="Arial" w:eastAsia="MS PGothic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Nature Communications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Style w:val="contentpasted3"/>
          <w:rFonts w:ascii="Arial" w:eastAsia="MS PGothic" w:hAnsi="Arial" w:cs="Arial"/>
          <w:b/>
          <w:bCs/>
          <w:color w:val="333333"/>
          <w:sz w:val="20"/>
          <w:szCs w:val="20"/>
          <w:shd w:val="clear" w:color="auto" w:fill="FFFFFF"/>
        </w:rPr>
        <w:t>14: 312 (2023)</w:t>
      </w:r>
      <w:r>
        <w:rPr>
          <w:rStyle w:val="contentpasted3"/>
          <w:rFonts w:ascii="Arial" w:eastAsia="MS PGothic" w:hAnsi="Arial" w:cs="Arial"/>
          <w:color w:val="333333"/>
          <w:sz w:val="20"/>
          <w:szCs w:val="20"/>
        </w:rPr>
        <w:t> </w:t>
      </w:r>
    </w:p>
    <w:p w14:paraId="6ADF0AF6" w14:textId="77777777" w:rsidR="00420DC0" w:rsidRDefault="00420DC0" w:rsidP="00420DC0">
      <w:pPr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</w:p>
    <w:p w14:paraId="09B4808C" w14:textId="77777777" w:rsidR="00420DC0" w:rsidRDefault="00420DC0" w:rsidP="00420DC0">
      <w:pPr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2009 – 2012       </w:t>
      </w:r>
      <w:r>
        <w:rPr>
          <w:rStyle w:val="apple-converted-space"/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 xml:space="preserve">M.D. Student, </w:t>
      </w:r>
      <w:proofErr w:type="spellStart"/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Jikei</w:t>
      </w:r>
      <w:proofErr w:type="spellEnd"/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 xml:space="preserve"> U. School of Medicine</w:t>
      </w:r>
      <w:r>
        <w:rPr>
          <w:rFonts w:ascii="Arial" w:eastAsia="MS PGothic" w:hAnsi="Arial" w:cs="Arial"/>
          <w:color w:val="333333"/>
          <w:sz w:val="20"/>
          <w:szCs w:val="20"/>
        </w:rPr>
        <w:t>, JAPAN   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 xml:space="preserve">Advisor: </w:t>
      </w:r>
      <w:proofErr w:type="spellStart"/>
      <w:r>
        <w:rPr>
          <w:rFonts w:ascii="Arial" w:eastAsia="MS PGothic" w:hAnsi="Arial" w:cs="Arial"/>
          <w:color w:val="333333"/>
          <w:sz w:val="20"/>
          <w:szCs w:val="20"/>
        </w:rPr>
        <w:t>Masataka</w:t>
      </w:r>
      <w:proofErr w:type="spellEnd"/>
      <w:r>
        <w:rPr>
          <w:rFonts w:ascii="Arial" w:eastAsia="MS PGothic" w:hAnsi="Arial" w:cs="Arial"/>
          <w:color w:val="333333"/>
          <w:sz w:val="20"/>
          <w:szCs w:val="20"/>
        </w:rPr>
        <w:t xml:space="preserve"> Okabe</w:t>
      </w:r>
      <w:r>
        <w:rPr>
          <w:rFonts w:ascii="Arial" w:eastAsia="MS PGothic" w:hAnsi="Arial" w:cs="Arial"/>
          <w:b/>
          <w:bCs/>
          <w:color w:val="333333"/>
          <w:sz w:val="20"/>
          <w:szCs w:val="20"/>
        </w:rPr>
        <w:t> </w:t>
      </w:r>
    </w:p>
    <w:p w14:paraId="6CB43407" w14:textId="77777777" w:rsidR="00420DC0" w:rsidRDefault="00420DC0" w:rsidP="00420DC0">
      <w:pPr>
        <w:spacing w:line="320" w:lineRule="atLeast"/>
        <w:ind w:left="1922"/>
        <w:rPr>
          <w:rFonts w:ascii="MS PGothic" w:eastAsia="MS PGothic" w:hAnsi="MS PGothic" w:hint="eastAsia"/>
          <w:color w:val="000000"/>
          <w:sz w:val="27"/>
          <w:szCs w:val="27"/>
        </w:rPr>
      </w:pPr>
      <w:r>
        <w:rPr>
          <w:rFonts w:ascii="Arial" w:eastAsia="MS PGothic" w:hAnsi="Arial" w:cs="Arial"/>
          <w:color w:val="333333"/>
          <w:sz w:val="20"/>
          <w:szCs w:val="20"/>
        </w:rPr>
        <w:t>•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>Performed phylogenetic analysis of Hox gene cluster in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  <w:shd w:val="clear" w:color="auto" w:fill="FFFFFF"/>
        </w:rPr>
        <w:t>Bichir,</w:t>
      </w:r>
      <w:r>
        <w:rPr>
          <w:rStyle w:val="apple-converted-space"/>
          <w:rFonts w:ascii="Arial" w:eastAsia="MS PGothic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eastAsia="MS PGothic" w:hAnsi="Arial" w:cs="Arial"/>
          <w:i/>
          <w:iCs/>
          <w:color w:val="333333"/>
          <w:sz w:val="20"/>
          <w:szCs w:val="20"/>
        </w:rPr>
        <w:t>Polypterus</w:t>
      </w:r>
      <w:proofErr w:type="spellEnd"/>
      <w:r>
        <w:rPr>
          <w:rFonts w:ascii="Arial" w:eastAsia="MS PGothic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S PGothic" w:hAnsi="Arial" w:cs="Arial"/>
          <w:i/>
          <w:iCs/>
          <w:color w:val="333333"/>
          <w:sz w:val="20"/>
          <w:szCs w:val="20"/>
        </w:rPr>
        <w:t>senegalus</w:t>
      </w:r>
      <w:proofErr w:type="spellEnd"/>
      <w:r>
        <w:rPr>
          <w:rStyle w:val="apple-converted-space"/>
          <w:rFonts w:ascii="Arial" w:eastAsia="MS PGothic" w:hAnsi="Arial" w:cs="Arial"/>
          <w:color w:val="333333"/>
          <w:sz w:val="20"/>
          <w:szCs w:val="20"/>
        </w:rPr>
        <w:t> </w:t>
      </w:r>
      <w:r>
        <w:rPr>
          <w:rFonts w:ascii="Arial" w:eastAsia="MS PGothic" w:hAnsi="Arial" w:cs="Arial"/>
          <w:color w:val="333333"/>
          <w:sz w:val="20"/>
          <w:szCs w:val="20"/>
        </w:rPr>
        <w:t>using MEGA5, Seaview, and clustalW2 </w:t>
      </w:r>
    </w:p>
    <w:p w14:paraId="583CE116" w14:textId="77777777" w:rsidR="00420DC0" w:rsidRDefault="00420DC0" w:rsidP="00420DC0">
      <w:pPr>
        <w:rPr>
          <w:rStyle w:val="apple-converted-space"/>
          <w:rFonts w:hint="eastAsia"/>
        </w:rPr>
      </w:pPr>
      <w:r>
        <w:rPr>
          <w:rStyle w:val="apple-converted-space"/>
          <w:rFonts w:ascii="Arial" w:eastAsia="Times New Roman" w:hAnsi="Arial" w:cs="Arial"/>
          <w:color w:val="333333"/>
          <w:sz w:val="20"/>
          <w:szCs w:val="20"/>
        </w:rPr>
        <w:t>                               • Analyzed DNA structural variation (insertion, duplication, deletion) using DNA microarray data</w:t>
      </w:r>
    </w:p>
    <w:p w14:paraId="3293DC3D" w14:textId="77777777" w:rsidR="00420DC0" w:rsidRDefault="00420DC0" w:rsidP="00420DC0">
      <w:pPr>
        <w:rPr>
          <w:rFonts w:eastAsia="Times New Roman"/>
          <w:color w:val="000000"/>
          <w:sz w:val="24"/>
          <w:szCs w:val="24"/>
        </w:rPr>
      </w:pPr>
    </w:p>
    <w:p w14:paraId="6D74E26E" w14:textId="77777777" w:rsidR="00420DC0" w:rsidRDefault="00420DC0" w:rsidP="00420DC0">
      <w:pPr>
        <w:rPr>
          <w:rFonts w:ascii="MS PGothic" w:eastAsia="MS PGothic" w:hAnsi="MS PGothic" w:cs="Arial"/>
          <w:color w:val="000000"/>
          <w:sz w:val="27"/>
          <w:szCs w:val="27"/>
        </w:rPr>
      </w:pPr>
      <w:r>
        <w:rPr>
          <w:rStyle w:val="contentpasted5"/>
          <w:rFonts w:ascii="Georgia" w:eastAsia="MS PGothic" w:hAnsi="Georgia" w:cs="Arial"/>
          <w:b/>
          <w:bCs/>
          <w:color w:val="333333"/>
          <w:sz w:val="20"/>
          <w:szCs w:val="20"/>
          <w:u w:val="single"/>
        </w:rPr>
        <w:t>SCHOLARSHIPS &amp; AWARDS                                                    </w:t>
      </w:r>
      <w:r>
        <w:rPr>
          <w:rStyle w:val="apple-converted-space"/>
          <w:rFonts w:ascii="Georgia" w:eastAsia="MS PGothic" w:hAnsi="Georgia" w:cs="Arial"/>
          <w:b/>
          <w:bCs/>
          <w:color w:val="333333"/>
          <w:sz w:val="20"/>
          <w:szCs w:val="20"/>
          <w:u w:val="single"/>
        </w:rPr>
        <w:t> </w:t>
      </w:r>
      <w:r>
        <w:rPr>
          <w:rStyle w:val="contentpasted5"/>
          <w:rFonts w:ascii="Georgia" w:eastAsia="MS PGothic" w:hAnsi="Georgia" w:cs="Arial"/>
          <w:b/>
          <w:bCs/>
          <w:color w:val="333333"/>
          <w:sz w:val="20"/>
          <w:szCs w:val="20"/>
          <w:u w:val="single"/>
        </w:rPr>
        <w:t>  </w:t>
      </w:r>
      <w:r>
        <w:rPr>
          <w:rStyle w:val="apple-converted-space"/>
          <w:rFonts w:ascii="Georgia" w:eastAsia="MS PGothic" w:hAnsi="Georgia" w:cs="Arial"/>
          <w:b/>
          <w:bCs/>
          <w:color w:val="333333"/>
          <w:sz w:val="20"/>
          <w:szCs w:val="20"/>
          <w:u w:val="single"/>
        </w:rPr>
        <w:t> </w:t>
      </w:r>
      <w:r>
        <w:rPr>
          <w:rFonts w:ascii="Georgia" w:eastAsia="MS PGothic" w:hAnsi="Georgia" w:cs="Arial"/>
          <w:color w:val="333333"/>
          <w:sz w:val="20"/>
          <w:szCs w:val="20"/>
          <w:u w:val="single"/>
        </w:rPr>
        <w:t> </w:t>
      </w:r>
    </w:p>
    <w:p w14:paraId="381F80BC" w14:textId="77777777" w:rsidR="00420DC0" w:rsidRDefault="00420DC0" w:rsidP="00420DC0">
      <w:pPr>
        <w:spacing w:line="320" w:lineRule="atLeast"/>
        <w:rPr>
          <w:rFonts w:ascii="MS PGothic" w:eastAsia="MS PGothic" w:hAnsi="MS PGothic" w:cs="Arial" w:hint="eastAsia"/>
          <w:color w:val="000000"/>
          <w:sz w:val="27"/>
          <w:szCs w:val="27"/>
        </w:rPr>
      </w:pPr>
      <w:r>
        <w:rPr>
          <w:rStyle w:val="contentpasted5"/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2022    </w:t>
      </w:r>
      <w:r>
        <w:rPr>
          <w:rStyle w:val="apple-converted-space"/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Young Scientist Award,</w:t>
      </w:r>
      <w:r>
        <w:rPr>
          <w:rStyle w:val="apple-converted-space"/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The 41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  <w:vertAlign w:val="superscript"/>
        </w:rPr>
        <w:t>st</w:t>
      </w:r>
      <w:r>
        <w:rPr>
          <w:rStyle w:val="apple-converted-space"/>
          <w:rFonts w:ascii="Times New Roman" w:eastAsia="MS PGothic" w:hAnsi="Times New Roman" w:cs="Times New Roman"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Annual Meeting of the Japanese Society for Dementia Research,</w:t>
      </w:r>
      <w:r>
        <w:rPr>
          <w:rStyle w:val="apple-converted-space"/>
          <w:rFonts w:ascii="Times New Roman" w:eastAsia="MS PGothic" w:hAnsi="Times New Roman" w:cs="Times New Roman"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 </w:t>
      </w:r>
    </w:p>
    <w:p w14:paraId="2B9A7FFE" w14:textId="77777777" w:rsidR="00420DC0" w:rsidRDefault="00420DC0" w:rsidP="00420DC0">
      <w:pPr>
        <w:spacing w:line="320" w:lineRule="atLeast"/>
        <w:ind w:firstLine="945"/>
        <w:rPr>
          <w:rFonts w:ascii="MS PGothic" w:eastAsia="MS PGothic" w:hAnsi="MS PGothic" w:cs="Arial" w:hint="eastAsia"/>
          <w:color w:val="000000"/>
          <w:sz w:val="27"/>
          <w:szCs w:val="27"/>
        </w:rPr>
      </w:pP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Tokyo, JAPAN</w:t>
      </w:r>
      <w:r>
        <w:rPr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 </w:t>
      </w:r>
    </w:p>
    <w:p w14:paraId="612D08FD" w14:textId="77777777" w:rsidR="00420DC0" w:rsidRDefault="00420DC0" w:rsidP="00420DC0">
      <w:pPr>
        <w:spacing w:line="320" w:lineRule="atLeast"/>
        <w:rPr>
          <w:rFonts w:ascii="MS PGothic" w:eastAsia="MS PGothic" w:hAnsi="MS PGothic" w:cs="Arial" w:hint="eastAsia"/>
          <w:color w:val="000000"/>
          <w:sz w:val="27"/>
          <w:szCs w:val="27"/>
        </w:rPr>
      </w:pPr>
      <w:r>
        <w:rPr>
          <w:rStyle w:val="contentpasted5"/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2021</w:t>
      </w:r>
      <w:r>
        <w:rPr>
          <w:rStyle w:val="apple-converted-space"/>
          <w:rFonts w:ascii="Times New Roman" w:eastAsia="MS PGothic" w:hAnsi="Times New Roman" w:cs="Times New Roman"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    </w:t>
      </w:r>
      <w:r>
        <w:rPr>
          <w:rStyle w:val="apple-converted-space"/>
          <w:rFonts w:ascii="Times New Roman" w:eastAsia="MS PGothic" w:hAnsi="Times New Roman" w:cs="Times New Roman"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b/>
          <w:bCs/>
          <w:color w:val="333333"/>
          <w:sz w:val="20"/>
          <w:szCs w:val="20"/>
        </w:rPr>
        <w:t>Best Presentation Award and Young Scientist Award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,</w:t>
      </w:r>
      <w:r>
        <w:rPr>
          <w:rStyle w:val="apple-converted-space"/>
          <w:rFonts w:ascii="Times New Roman" w:eastAsia="MS PGothic" w:hAnsi="Times New Roman" w:cs="Times New Roman"/>
          <w:i/>
          <w:iCs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The 44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  <w:vertAlign w:val="superscript"/>
        </w:rPr>
        <w:t>th</w:t>
      </w:r>
      <w:r>
        <w:rPr>
          <w:rStyle w:val="apple-converted-space"/>
          <w:rFonts w:ascii="Times New Roman" w:eastAsia="MS PGothic" w:hAnsi="Times New Roman" w:cs="Times New Roman"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Annual Meeting of the Japanese</w:t>
      </w:r>
      <w:r>
        <w:rPr>
          <w:rStyle w:val="apple-converted-space"/>
          <w:rFonts w:ascii="Times New Roman" w:eastAsia="MS PGothic" w:hAnsi="Times New Roman" w:cs="Times New Roman"/>
          <w:color w:val="333333"/>
          <w:sz w:val="20"/>
          <w:szCs w:val="20"/>
        </w:rPr>
        <w:t> </w:t>
      </w: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 </w:t>
      </w:r>
    </w:p>
    <w:p w14:paraId="17BECA53" w14:textId="77777777" w:rsidR="00420DC0" w:rsidRDefault="00420DC0" w:rsidP="00420DC0">
      <w:pPr>
        <w:spacing w:line="320" w:lineRule="atLeast"/>
        <w:ind w:firstLine="945"/>
        <w:rPr>
          <w:rFonts w:ascii="MS PGothic" w:eastAsia="MS PGothic" w:hAnsi="MS PGothic" w:cs="Arial" w:hint="eastAsia"/>
          <w:color w:val="000000"/>
          <w:sz w:val="27"/>
          <w:szCs w:val="27"/>
        </w:rPr>
      </w:pPr>
      <w:r>
        <w:rPr>
          <w:rStyle w:val="contentpasted5"/>
          <w:rFonts w:ascii="Times New Roman" w:eastAsia="MS PGothic" w:hAnsi="Times New Roman" w:cs="Times New Roman"/>
          <w:color w:val="333333"/>
          <w:sz w:val="20"/>
          <w:szCs w:val="20"/>
        </w:rPr>
        <w:t>Society of Biomedical Gerontology, Nagoya, JAPAN </w:t>
      </w:r>
    </w:p>
    <w:p w14:paraId="22F9FD24" w14:textId="77777777" w:rsidR="0016576D" w:rsidRDefault="00000000"/>
    <w:sectPr w:rsidR="0016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C0"/>
    <w:rsid w:val="000C26CF"/>
    <w:rsid w:val="00420DC0"/>
    <w:rsid w:val="00523FDF"/>
    <w:rsid w:val="00786306"/>
    <w:rsid w:val="007D1169"/>
    <w:rsid w:val="00932AA8"/>
    <w:rsid w:val="00B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2CBE"/>
  <w15:chartTrackingRefBased/>
  <w15:docId w15:val="{724CF22F-B1FF-45EB-B9F9-8D7FAB4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C0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0DC0"/>
  </w:style>
  <w:style w:type="character" w:customStyle="1" w:styleId="contentpasted4">
    <w:name w:val="contentpasted4"/>
    <w:basedOn w:val="DefaultParagraphFont"/>
    <w:rsid w:val="00420DC0"/>
  </w:style>
  <w:style w:type="character" w:customStyle="1" w:styleId="contentpasted1">
    <w:name w:val="contentpasted1"/>
    <w:basedOn w:val="DefaultParagraphFont"/>
    <w:rsid w:val="00420DC0"/>
  </w:style>
  <w:style w:type="character" w:customStyle="1" w:styleId="contentpasted3">
    <w:name w:val="contentpasted3"/>
    <w:basedOn w:val="DefaultParagraphFont"/>
    <w:rsid w:val="00420DC0"/>
  </w:style>
  <w:style w:type="character" w:customStyle="1" w:styleId="contentpasted5">
    <w:name w:val="contentpasted5"/>
    <w:basedOn w:val="DefaultParagraphFont"/>
    <w:rsid w:val="0042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Rabinovsky, Rosalia</dc:creator>
  <cp:keywords/>
  <dc:description/>
  <cp:lastModifiedBy>Rabinovsky, Rosalia</cp:lastModifiedBy>
  <cp:revision>1</cp:revision>
  <dcterms:created xsi:type="dcterms:W3CDTF">2023-05-05T12:46:00Z</dcterms:created>
  <dcterms:modified xsi:type="dcterms:W3CDTF">2023-05-05T12:47:00Z</dcterms:modified>
</cp:coreProperties>
</file>